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3DFE" w14:textId="33C41F4C" w:rsidR="00636DB4" w:rsidRPr="002E2978" w:rsidRDefault="00E0425B">
      <w:pPr>
        <w:rPr>
          <w:b/>
          <w:bCs/>
          <w:sz w:val="36"/>
          <w:szCs w:val="30"/>
        </w:rPr>
      </w:pPr>
      <w:r w:rsidRPr="002E2978">
        <w:rPr>
          <w:b/>
          <w:bCs/>
          <w:sz w:val="36"/>
          <w:szCs w:val="30"/>
        </w:rPr>
        <w:t>How low can you go? Decreasing pain through exercise induced hypoalgesia</w:t>
      </w:r>
    </w:p>
    <w:p w14:paraId="74260326" w14:textId="77777777" w:rsidR="00E0425B" w:rsidRDefault="00E0425B"/>
    <w:p w14:paraId="7153CCC0" w14:textId="77777777" w:rsidR="00BC435A" w:rsidRDefault="00636DB4" w:rsidP="00BC435A">
      <w:pPr>
        <w:ind w:firstLine="720"/>
      </w:pPr>
      <w:r>
        <w:t>We all know that exercise is going to make us feel better, whether we’re injured, healthy, in</w:t>
      </w:r>
      <w:r w:rsidR="003131C7">
        <w:t xml:space="preserve"> our prime, or on a decline. Th</w:t>
      </w:r>
      <w:r w:rsidR="00410854">
        <w:t>e problem begins when a patient</w:t>
      </w:r>
      <w:r w:rsidR="003131C7">
        <w:t xml:space="preserve"> is no longer able to continue or even begin exercise due to pain. </w:t>
      </w:r>
      <w:r>
        <w:t xml:space="preserve">So the question becomes, how do we get our patients to move </w:t>
      </w:r>
      <w:r w:rsidR="000E05D9">
        <w:t>again</w:t>
      </w:r>
      <w:r>
        <w:t xml:space="preserve"> without as much pain? </w:t>
      </w:r>
      <w:r w:rsidR="0046364D">
        <w:t>Let’s</w:t>
      </w:r>
      <w:r w:rsidR="00BC435A">
        <w:t xml:space="preserve"> consider a patient with acute or sub-acute pain. Regardless of the body part affected, they have likely tried </w:t>
      </w:r>
      <w:r w:rsidR="00E75489">
        <w:t xml:space="preserve">a </w:t>
      </w:r>
      <w:r w:rsidR="005675FA">
        <w:t>myriad of</w:t>
      </w:r>
      <w:r w:rsidR="00BC435A">
        <w:t xml:space="preserve"> OTC approach</w:t>
      </w:r>
      <w:r w:rsidR="005675FA">
        <w:t>es</w:t>
      </w:r>
      <w:r w:rsidR="00BC435A">
        <w:t xml:space="preserve"> possible including thermo-therapy, topical creams, TENs units, and possibly even a prescription for pain kille</w:t>
      </w:r>
      <w:r w:rsidR="005675FA">
        <w:t>rs. By these means they have</w:t>
      </w:r>
      <w:r w:rsidR="00BC435A">
        <w:t xml:space="preserve"> only been receiving half of the potential pain-relieving effects.</w:t>
      </w:r>
    </w:p>
    <w:p w14:paraId="36E2DD02" w14:textId="77777777" w:rsidR="00BC435A" w:rsidRDefault="00BC435A" w:rsidP="00BC435A">
      <w:pPr>
        <w:ind w:firstLine="720"/>
      </w:pPr>
      <w:r>
        <w:t>Exercise induced hypoalgesia (EIH) is characterized by a temporary increase in pain threshold and tolerance during and following exercise.</w:t>
      </w:r>
      <w:r>
        <w:fldChar w:fldCharType="begin" w:fldLock="1"/>
      </w:r>
      <w:r>
        <w:instrText>ADDIN CSL_CITATION {"citationItems":[{"id":"ITEM-1","itemData":{"DOI":"10.1016/j.jpain.2014.09.006","ISSN":"1526-5900","author":[{"dropping-particle":"","family":"Koltyn","given":"Kelli F","non-dropping-particle":"","parse-names":false,"suffix":""},{"dropping-particle":"","family":"Brellenthin","given":"Angelique G","non-dropping-particle":"","parse-names":false,"suffix":""},{"dropping-particle":"","family":"Cook","given":"Dane B","non-dropping-particle":"","parse-names":false,"suffix":""},{"dropping-particle":"","family":"Sehgal","given":"Nalini","non-dropping-particle":"","parse-names":false,"suffix":""},{"dropping-particle":"","family":"Hillard","given":"Cecilia","non-dropping-particle":"","parse-names":false,"suffix":""}],"container-title":"Journal of Pain","id":"ITEM-1","issued":{"date-parts":[["2014"]]},"publisher":"Elsevier Ltd","title":"Mechanisms of Exercise-Induced Hypoalgesia","type":"article-journal"},"uris":["http://www.mendeley.com/documents/?uuid=c2d49863-798a-446d-8a77-3760b0c09759"]}],"mendeley":{"formattedCitation":"&lt;sup&gt;1&lt;/sup&gt;","plainTextFormattedCitation":"1","previouslyFormattedCitation":"&lt;sup&gt;3&lt;/sup&gt;"},"properties":{"noteIndex":0},"schema":"https://github.com/citation-style-language/schema/raw/master/csl-citation.json"}</w:instrText>
      </w:r>
      <w:r>
        <w:fldChar w:fldCharType="separate"/>
      </w:r>
      <w:r w:rsidRPr="00BC435A">
        <w:rPr>
          <w:noProof/>
          <w:vertAlign w:val="superscript"/>
        </w:rPr>
        <w:t>1</w:t>
      </w:r>
      <w:r>
        <w:fldChar w:fldCharType="end"/>
      </w:r>
      <w:r>
        <w:t xml:space="preserve"> It is hypothesized that these effects are due in part to</w:t>
      </w:r>
      <w:r w:rsidR="0046364D">
        <w:t xml:space="preserve"> a noxious</w:t>
      </w:r>
      <w:r>
        <w:t xml:space="preserve"> stimulation of A-delta and C fibers</w:t>
      </w:r>
      <w:r w:rsidR="0046364D">
        <w:t>,</w:t>
      </w:r>
      <w:r>
        <w:t xml:space="preserve"> which utilize the gate </w:t>
      </w:r>
      <w:r w:rsidR="005675FA">
        <w:t>theory</w:t>
      </w:r>
      <w:r>
        <w:t xml:space="preserve"> of pain modulation.</w:t>
      </w:r>
      <w:r>
        <w:fldChar w:fldCharType="begin" w:fldLock="1"/>
      </w:r>
      <w:r>
        <w:instrText>ADDIN CSL_CITATION {"citationItems":[{"id":"ITEM-1","itemData":{"DOI":"10.1093/pm/pnx058","author":[{"dropping-particle":"","family":"Crombie","given":"Kevin M","non-dropping-particle":"","parse-names":false,"suffix":""},{"dropping-particle":"","family":"Brellenthin","given":"Angelique G","non-dropping-particle":"","parse-names":false,"suffix":""},{"dropping-particle":"","family":"Hillard","given":"Cecilia J","non-dropping-particle":"","parse-names":false,"suffix":""},{"dropping-particle":"","family":"Koltyn","given":"Kelli F","non-dropping-particle":"","parse-names":false,"suffix":""}],"container-title":"AAPM","id":"ITEM-1","issued":{"date-parts":[["2017"]]},"page":"1-6","title":"Endocannabinoid and Opioid System Interactions in Exercise-Induced Hypoalgesia","type":"article-journal"},"uris":["http://www.mendeley.com/documents/?uuid=b0d2d369-28d3-43fd-ac4f-911f47645d37"]}],"mendeley":{"formattedCitation":"&lt;sup&gt;2&lt;/sup&gt;","plainTextFormattedCitation":"2","previouslyFormattedCitation":"&lt;sup&gt;4&lt;/sup&gt;"},"properties":{"noteIndex":0},"schema":"https://github.com/citation-style-language/schema/raw/master/csl-citation.json"}</w:instrText>
      </w:r>
      <w:r>
        <w:fldChar w:fldCharType="separate"/>
      </w:r>
      <w:r w:rsidRPr="00BC435A">
        <w:rPr>
          <w:noProof/>
          <w:vertAlign w:val="superscript"/>
        </w:rPr>
        <w:t>2</w:t>
      </w:r>
      <w:r>
        <w:fldChar w:fldCharType="end"/>
      </w:r>
      <w:r>
        <w:t xml:space="preserve"> This however, </w:t>
      </w:r>
      <w:r w:rsidR="005675FA">
        <w:t>can</w:t>
      </w:r>
      <w:r>
        <w:t>not fully explain the EIH phenomenon because the introduction of exogenous opioids</w:t>
      </w:r>
      <w:r w:rsidR="0046364D">
        <w:t xml:space="preserve"> alone</w:t>
      </w:r>
      <w:r>
        <w:t xml:space="preserve"> does not </w:t>
      </w:r>
      <w:r w:rsidR="005675FA">
        <w:t>entirely</w:t>
      </w:r>
      <w:r>
        <w:t xml:space="preserve"> replicate the physiological effects seen in studies. Both </w:t>
      </w:r>
      <w:proofErr w:type="spellStart"/>
      <w:r>
        <w:t>Koltyn</w:t>
      </w:r>
      <w:proofErr w:type="spellEnd"/>
      <w:r>
        <w:t xml:space="preserve"> et al. and </w:t>
      </w:r>
      <w:proofErr w:type="spellStart"/>
      <w:r>
        <w:t>Gajsar</w:t>
      </w:r>
      <w:proofErr w:type="spellEnd"/>
      <w:r>
        <w:t xml:space="preserve"> et al</w:t>
      </w:r>
      <w:r w:rsidR="007A10D0">
        <w:t>.</w:t>
      </w:r>
      <w:r>
        <w:t xml:space="preserve"> sought to quantify changes in the endocannabinoid system, specifically 2-AG and 2-OG. In short, studies observed an increase in both 2-AG and 2-OG following isometric exercises which were not seen in the control which received exogenous opioid injections.</w:t>
      </w:r>
      <w:r>
        <w:fldChar w:fldCharType="begin" w:fldLock="1"/>
      </w:r>
      <w:r>
        <w:instrText>ADDIN CSL_CITATION {"citationItems":[{"id":"ITEM-1","itemData":{"DOI":"10.1016/j.jpain.2014.09.006","ISSN":"1526-5900","author":[{"dropping-particle":"","family":"Koltyn","given":"Kelli F","non-dropping-particle":"","parse-names":false,"suffix":""},{"dropping-particle":"","family":"Brellenthin","given":"Angelique G","non-dropping-particle":"","parse-names":false,"suffix":""},{"dropping-particle":"","family":"Cook","given":"Dane B","non-dropping-particle":"","parse-names":false,"suffix":""},{"dropping-particle":"","family":"Sehgal","given":"Nalini","non-dropping-particle":"","parse-names":false,"suffix":""},{"dropping-particle":"","family":"Hillard","given":"Cecilia","non-dropping-particle":"","parse-names":false,"suffix":""}],"container-title":"Journal of Pain","id":"ITEM-1","issued":{"date-parts":[["2014"]]},"publisher":"Elsevier Ltd","title":"Mechanisms of Exercise-Induced Hypoalgesia","type":"article-journal"},"uris":["http://www.mendeley.com/documents/?uuid=c2d49863-798a-446d-8a77-3760b0c09759"]},{"id":"ITEM-2","itemData":{"DOI":"10.1093/pm/pnw176","author":[{"dropping-particle":"","family":"Gajsar","given":"Hannah","non-dropping-particle":"","parse-names":false,"suffix":""},{"dropping-particle":"","family":"Titze","given":"Christina","non-dropping-particle":"","parse-names":false,"suffix":""},{"dropping-particle":"","family":"Hasenbring","given":"Monika Ilona","non-dropping-particle":"","parse-names":false,"suffix":""}],"container-title":"AAPM","id":"ITEM-2","issued":{"date-parts":[["2016"]]},"page":"1-7","title":"Isometric Back Exercise Has Different Effect on Pressure Pain Thresholds in Healthy Men and Women","type":"article-journal"},"uris":["http://www.mendeley.com/documents/?uuid=4583eb31-0d86-499a-92b1-afa75609bf84"]}],"mendeley":{"formattedCitation":"&lt;sup&gt;1,3&lt;/sup&gt;","plainTextFormattedCitation":"1,3","previouslyFormattedCitation":"&lt;sup&gt;3,5&lt;/sup&gt;"},"properties":{"noteIndex":0},"schema":"https://github.com/citation-style-language/schema/raw/master/csl-citation.json"}</w:instrText>
      </w:r>
      <w:r>
        <w:fldChar w:fldCharType="separate"/>
      </w:r>
      <w:r w:rsidRPr="00BC435A">
        <w:rPr>
          <w:noProof/>
          <w:vertAlign w:val="superscript"/>
        </w:rPr>
        <w:t>1,3</w:t>
      </w:r>
      <w:r>
        <w:fldChar w:fldCharType="end"/>
      </w:r>
      <w:r>
        <w:t xml:space="preserve"> The author concluded a systemic circulation of these pain modulating compounds is responsible for the other half of the EIH response. </w:t>
      </w:r>
    </w:p>
    <w:p w14:paraId="384567EC" w14:textId="77777777" w:rsidR="00BC435A" w:rsidRDefault="00BC435A" w:rsidP="00BC435A">
      <w:pPr>
        <w:ind w:firstLine="720"/>
      </w:pPr>
      <w:r>
        <w:t>In a recent study, Holden et al. attempted to compare the acute effects of isometric and dynamic resistance exercises on pain during a single limb decline squat in those with patellar tendinopathy. The results indicated that there was temporarily a significant change in perceived pain and pain-pressure threshold</w:t>
      </w:r>
      <w:r w:rsidR="000B7A25">
        <w:t xml:space="preserve"> of the patellar tendon</w:t>
      </w:r>
      <w:r>
        <w:t>.</w:t>
      </w:r>
      <w:r>
        <w:fldChar w:fldCharType="begin" w:fldLock="1"/>
      </w:r>
      <w:r>
        <w:instrText>ADDIN CSL_CITATION {"citationItems":[{"id":"ITEM-1","itemData":{"DOI":"10.1016/j.jsams.2019.09.015","author":[{"dropping-particle":"","family":"Holden","given":"Sinead","non-dropping-particle":"","parse-names":false,"suffix":""},{"dropping-particle":"","family":"Lyng","given":"Kristian","non-dropping-particle":"","parse-names":false,"suffix":""},{"dropping-particle":"","family":"Graven-nielsen","given":"Thomas","non-dropping-particle":"","parse-names":false,"suffix":""}],"container-title":"JSAMS","id":"ITEM-1","issued":{"date-parts":[["2019"]]},"title":"Isometric exercise and pain in patellar tendinopathy: A randomized crossover trial","type":"article-journal"},"uris":["http://www.mendeley.com/documents/?uuid=65cc5817-87f3-48f2-a35b-b5eafd546980"]},{"id":"ITEM-2","itemData":{"DOI":"10.1016/j.jsams.2015.11.006","ISSN":"1440-2440","author":[{"dropping-particle":"Van","family":"Ark","given":"Mathijs","non-dropping-particle":"","parse-names":false,"suffix":""},{"dropping-particle":"","family":"Cook","given":"Jill","non-dropping-particle":"","parse-names":false,"suffix":""},{"dropping-particle":"","family":"Docking","given":"Sean I","non-dropping-particle":"","parse-names":false,"suffix":""},{"dropping-particle":"","family":"Zwerver","given":"Johannes","non-dropping-particle":"","parse-names":false,"suffix":""},{"dropping-particle":"","family":"Gaida","given":"James E","non-dropping-particle":"","parse-names":false,"suffix":""},{"dropping-particle":"Van Den","family":"Akker-scheek","given":"Inge","non-dropping-particle":"","parse-names":false,"suffix":""},{"dropping-particle":"","family":"Rio","given":"Ebonie","non-dropping-particle":"","parse-names":false,"suffix":""}],"container-title":"Journal of Science and Medicine in Sport","id":"ITEM-2","issued":{"date-parts":[["2015"]]},"publisher":"Sports Medicine Australia","title":"Do isometric and isotonic exercise programs reduce pain in athletes with patellar tendinopathy in-season? A randomised clinical trial","type":"article-journal"},"uris":["http://www.mendeley.com/documents/?uuid=c74334c6-f1f6-446e-b86c-06618b23a886"]}],"mendeley":{"formattedCitation":"&lt;sup&gt;4,5&lt;/sup&gt;","plainTextFormattedCitation":"4,5","previouslyFormattedCitation":"&lt;sup&gt;1,2&lt;/sup&gt;"},"properties":{"noteIndex":0},"schema":"https://github.com/citation-style-language/schema/raw/master/csl-citation.json"}</w:instrText>
      </w:r>
      <w:r>
        <w:fldChar w:fldCharType="separate"/>
      </w:r>
      <w:r w:rsidRPr="00BC435A">
        <w:rPr>
          <w:noProof/>
          <w:vertAlign w:val="superscript"/>
        </w:rPr>
        <w:t>4,5</w:t>
      </w:r>
      <w:r>
        <w:fldChar w:fldCharType="end"/>
      </w:r>
      <w:r>
        <w:t xml:space="preserve"> Interestingly, the control group performing dynamic resistance showed an identical change in pain</w:t>
      </w:r>
      <w:r w:rsidR="000B7A25">
        <w:t>-pressure</w:t>
      </w:r>
      <w:r>
        <w:t xml:space="preserve"> threshold. Furthermore, there was a </w:t>
      </w:r>
      <w:r w:rsidR="000B7A25">
        <w:t>systemic effect on pain-</w:t>
      </w:r>
      <w:r>
        <w:t xml:space="preserve">pressure threshold which was </w:t>
      </w:r>
      <w:r w:rsidR="0046364D">
        <w:t>seen in the tibialis anterior</w:t>
      </w:r>
      <w:r>
        <w:t>, suggesting a central means of pain modulation in favor of EIH.</w:t>
      </w:r>
      <w:r>
        <w:fldChar w:fldCharType="begin" w:fldLock="1"/>
      </w:r>
      <w:r>
        <w:instrText>ADDIN CSL_CITATION {"citationItems":[{"id":"ITEM-1","itemData":{"DOI":"10.1016/j.jsams.2019.09.015","author":[{"dropping-particle":"","family":"Holden","given":"Sinead","non-dropping-particle":"","parse-names":false,"suffix":""},{"dropping-particle":"","family":"Lyng","given":"Kristian","non-dropping-particle":"","parse-names":false,"suffix":""},{"dropping-particle":"","family":"Graven-nielsen","given":"Thomas","non-dropping-particle":"","parse-names":false,"suffix":""}],"container-title":"JSAMS","id":"ITEM-1","issued":{"date-parts":[["2019"]]},"title":"Isometric exercise and pain in patellar tendinopathy: A randomized crossover trial","type":"article-journal"},"uris":["http://www.mendeley.com/documents/?uuid=65cc5817-87f3-48f2-a35b-b5eafd546980"]}],"mendeley":{"formattedCitation":"&lt;sup&gt;4&lt;/sup&gt;","plainTextFormattedCitation":"4","previouslyFormattedCitation":"&lt;sup&gt;1&lt;/sup&gt;"},"properties":{"noteIndex":0},"schema":"https://github.com/citation-style-language/schema/raw/master/csl-citation.json"}</w:instrText>
      </w:r>
      <w:r>
        <w:fldChar w:fldCharType="separate"/>
      </w:r>
      <w:r w:rsidRPr="00BC435A">
        <w:rPr>
          <w:noProof/>
          <w:vertAlign w:val="superscript"/>
        </w:rPr>
        <w:t>4</w:t>
      </w:r>
      <w:r>
        <w:fldChar w:fldCharType="end"/>
      </w:r>
    </w:p>
    <w:p w14:paraId="59B0AC8A" w14:textId="77777777" w:rsidR="00C908CE" w:rsidRDefault="00636DB4" w:rsidP="00E70AD0">
      <w:pPr>
        <w:ind w:firstLine="720"/>
      </w:pPr>
      <w:r>
        <w:t>If we look back at basics, we learned that isometrics can be useful for reducing</w:t>
      </w:r>
      <w:r w:rsidR="000B7A25">
        <w:t xml:space="preserve"> perceived pain as well as pain-</w:t>
      </w:r>
      <w:r>
        <w:t>pressure threshold.</w:t>
      </w:r>
      <w:r w:rsidR="0060110A">
        <w:fldChar w:fldCharType="begin" w:fldLock="1"/>
      </w:r>
      <w:r w:rsidR="00BC435A">
        <w:instrText>ADDIN CSL_CITATION {"citationItems":[{"id":"ITEM-1","itemData":{"DOI":"10.1016/j.jsams.2019.09.015","author":[{"dropping-particle":"","family":"Holden","given":"Sinead","non-dropping-particle":"","parse-names":false,"suffix":""},{"dropping-particle":"","family":"Lyng","given":"Kristian","non-dropping-particle":"","parse-names":false,"suffix":""},{"dropping-particle":"","family":"Graven-nielsen","given":"Thomas","non-dropping-particle":"","parse-names":false,"suffix":""}],"container-title":"JSAMS","id":"ITEM-1","issued":{"date-parts":[["2019"]]},"title":"Isometric exercise and pain in patellar tendinopathy: A randomized crossover trial","type":"article-journal"},"uris":["http://www.mendeley.com/documents/?uuid=65cc5817-87f3-48f2-a35b-b5eafd546980"]}],"mendeley":{"formattedCitation":"&lt;sup&gt;4&lt;/sup&gt;","plainTextFormattedCitation":"4","previouslyFormattedCitation":"&lt;sup&gt;1&lt;/sup&gt;"},"properties":{"noteIndex":0},"schema":"https://github.com/citation-style-language/schema/raw/master/csl-citation.json"}</w:instrText>
      </w:r>
      <w:r w:rsidR="0060110A">
        <w:fldChar w:fldCharType="separate"/>
      </w:r>
      <w:r w:rsidR="00BC435A" w:rsidRPr="00BC435A">
        <w:rPr>
          <w:noProof/>
          <w:vertAlign w:val="superscript"/>
        </w:rPr>
        <w:t>4</w:t>
      </w:r>
      <w:r w:rsidR="0060110A">
        <w:fldChar w:fldCharType="end"/>
      </w:r>
      <w:r>
        <w:t xml:space="preserve"> Just look at the fundamentals of PNF </w:t>
      </w:r>
      <w:r w:rsidR="00263FE5">
        <w:t xml:space="preserve">where isometric contractions of either the agonist or antagonist will </w:t>
      </w:r>
      <w:r w:rsidR="000B7A25">
        <w:t>decrease</w:t>
      </w:r>
      <w:r w:rsidR="00263FE5">
        <w:t xml:space="preserve"> perceived pain. More recently </w:t>
      </w:r>
      <w:r w:rsidR="00776559">
        <w:t>the concept of functional range conditioning</w:t>
      </w:r>
      <w:r w:rsidR="00263FE5">
        <w:t xml:space="preserve"> has expanded on that though</w:t>
      </w:r>
      <w:r w:rsidR="00410854">
        <w:t>t</w:t>
      </w:r>
      <w:r w:rsidR="00263FE5">
        <w:t xml:space="preserve"> to include angular isometric holds at end range</w:t>
      </w:r>
      <w:r w:rsidR="00C908CE">
        <w:t xml:space="preserve"> to</w:t>
      </w:r>
      <w:r w:rsidR="000B7A25">
        <w:t xml:space="preserve"> decreased pain and</w:t>
      </w:r>
      <w:r w:rsidR="00263FE5">
        <w:t xml:space="preserve"> improve motor control </w:t>
      </w:r>
      <w:r w:rsidR="0060110A">
        <w:t>at end</w:t>
      </w:r>
      <w:r w:rsidR="00263FE5">
        <w:t xml:space="preserve"> ranges</w:t>
      </w:r>
      <w:r w:rsidR="00BC435A">
        <w:t>.</w:t>
      </w:r>
      <w:r w:rsidR="00263FE5">
        <w:t xml:space="preserve"> </w:t>
      </w:r>
      <w:r w:rsidR="00C908CE">
        <w:t>If we consider taking this centrally mediated pain-relieving approach</w:t>
      </w:r>
      <w:r w:rsidR="0060110A">
        <w:t>,</w:t>
      </w:r>
      <w:r w:rsidR="00C908CE">
        <w:t xml:space="preserve"> these patients should perform sets of isometrics</w:t>
      </w:r>
      <w:r w:rsidR="007012FD">
        <w:t xml:space="preserve"> at or around the painful area</w:t>
      </w:r>
      <w:r w:rsidR="00C908CE">
        <w:t xml:space="preserve"> as the above artic</w:t>
      </w:r>
      <w:r w:rsidR="007012FD">
        <w:t xml:space="preserve">les suggest. </w:t>
      </w:r>
      <w:r w:rsidR="00E0425B">
        <w:t>The patient could also attempt</w:t>
      </w:r>
      <w:r w:rsidR="00C908CE">
        <w:t xml:space="preserve"> a tole</w:t>
      </w:r>
      <w:r w:rsidR="00E0425B">
        <w:t>rable whole body active warm-up so they</w:t>
      </w:r>
      <w:r w:rsidR="00C908CE">
        <w:t xml:space="preserve"> can take advantage of EIH. Furthermore</w:t>
      </w:r>
      <w:r w:rsidR="005A65DD">
        <w:t>,</w:t>
      </w:r>
      <w:r w:rsidR="00C908CE">
        <w:t xml:space="preserve"> we can even consider </w:t>
      </w:r>
      <w:r w:rsidR="000B7A25">
        <w:t>using</w:t>
      </w:r>
      <w:r w:rsidR="00C908CE">
        <w:t xml:space="preserve"> exerci</w:t>
      </w:r>
      <w:r w:rsidR="0046364D">
        <w:t>ses that are less provocative for</w:t>
      </w:r>
      <w:r w:rsidR="00C908CE">
        <w:t xml:space="preserve"> pain and increasing the total load so they finish at </w:t>
      </w:r>
      <w:r w:rsidR="00776559">
        <w:t>a higher RPE</w:t>
      </w:r>
      <w:r w:rsidR="00C908CE">
        <w:t>. By doing so, we will induce EIH but also decrease fear associated with activity.</w:t>
      </w:r>
      <w:r w:rsidR="00BC435A">
        <w:t xml:space="preserve"> With the shift in our field for patient empowerment to manage their own symptoms, this approach can be critical in steering away from passive tre</w:t>
      </w:r>
      <w:r w:rsidR="00E70AD0">
        <w:t xml:space="preserve">atments and more towards active </w:t>
      </w:r>
      <w:r w:rsidR="005675FA">
        <w:t>ones</w:t>
      </w:r>
      <w:r w:rsidR="00E70AD0">
        <w:t xml:space="preserve">. </w:t>
      </w:r>
      <w:r w:rsidR="00C908CE">
        <w:t>This can open possibilities including better tolerance to manual therapy and their therapeutic exercises. Just remember that these effects are temporary</w:t>
      </w:r>
      <w:r w:rsidR="00EB1FA5">
        <w:t xml:space="preserve"> and may be blunted in patients with chronic pain</w:t>
      </w:r>
      <w:r w:rsidR="000B7A25">
        <w:t>.</w:t>
      </w:r>
      <w:r w:rsidR="00E0425B">
        <w:fldChar w:fldCharType="begin" w:fldLock="1"/>
      </w:r>
      <w:r w:rsidR="0060110A">
        <w:instrText>ADDIN CSL_CITATION {"citationItems":[{"id":"ITEM-1","itemData":{"DOI":"10.1097/AJP.0000000000000223","ISBN":"0000000000000","author":[{"dropping-particle":"","family":"Vaegter","given":"Henrik B","non-dropping-particle":"","parse-names":false,"suffix":""},{"dropping-particle":"","family":"Handberg","given":"Gitte","non-dropping-particle":"","parse-names":false,"suffix":""},{"dropping-particle":"","family":"Graven-nielsen","given":"Thomas","non-dropping-particle":"","parse-names":false,"suffix":""}],"container-title":"Clin J Pain","id":"ITEM-1","issue":"1","issued":{"date-parts":[["2016"]]},"page":"58-69","title":"Hypoalgesia After Exercise and the Cold Pressor Test is Reduced in Chronic Musculoskeletal Pain Patients With High Pain Sensitivity","type":"article-journal","volume":"32"},"uris":["http://www.mendeley.com/documents/?uuid=e11379e0-447a-4d04-8fa5-0c12259ab4fa"]}],"mendeley":{"formattedCitation":"&lt;sup&gt;6&lt;/sup&gt;","plainTextFormattedCitation":"6","previouslyFormattedCitation":"&lt;sup&gt;6&lt;/sup&gt;"},"properties":{"noteIndex":0},"schema":"https://github.com/citation-style-language/schema/raw/master/csl-citation.json"}</w:instrText>
      </w:r>
      <w:r w:rsidR="00E0425B">
        <w:fldChar w:fldCharType="separate"/>
      </w:r>
      <w:r w:rsidR="00E0425B" w:rsidRPr="00E0425B">
        <w:rPr>
          <w:noProof/>
          <w:vertAlign w:val="superscript"/>
        </w:rPr>
        <w:t>6</w:t>
      </w:r>
      <w:r w:rsidR="00E0425B">
        <w:fldChar w:fldCharType="end"/>
      </w:r>
      <w:r w:rsidR="000B7A25">
        <w:t xml:space="preserve"> This makes patient education a necessity regarding</w:t>
      </w:r>
      <w:r w:rsidR="00C908CE">
        <w:t xml:space="preserve"> this useful window of time where we can make progress towards improving their functional mobility. </w:t>
      </w:r>
    </w:p>
    <w:p w14:paraId="69D801DF" w14:textId="77777777" w:rsidR="00776559" w:rsidRDefault="00776559"/>
    <w:p w14:paraId="1ECCBCC1" w14:textId="77777777" w:rsidR="000511CA" w:rsidRDefault="000511CA">
      <w:r>
        <w:lastRenderedPageBreak/>
        <w:t>Reference:</w:t>
      </w:r>
    </w:p>
    <w:p w14:paraId="2F71EB71" w14:textId="77777777" w:rsidR="00BC435A" w:rsidRPr="00BC435A" w:rsidRDefault="000511CA" w:rsidP="00BC435A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BC435A" w:rsidRPr="00BC435A">
        <w:rPr>
          <w:rFonts w:cs="Times New Roman"/>
          <w:noProof/>
        </w:rPr>
        <w:t xml:space="preserve">1. </w:t>
      </w:r>
      <w:r w:rsidR="00BC435A" w:rsidRPr="00BC435A">
        <w:rPr>
          <w:rFonts w:cs="Times New Roman"/>
          <w:noProof/>
        </w:rPr>
        <w:tab/>
        <w:t xml:space="preserve">Koltyn KF, Brellenthin AG, Cook DB, Sehgal N, Hillard C. Mechanisms of Exercise-Induced Hypoalgesia. </w:t>
      </w:r>
      <w:r w:rsidR="00BC435A" w:rsidRPr="00BC435A">
        <w:rPr>
          <w:rFonts w:cs="Times New Roman"/>
          <w:i/>
          <w:iCs/>
          <w:noProof/>
        </w:rPr>
        <w:t>J Pain</w:t>
      </w:r>
      <w:r w:rsidR="00BC435A" w:rsidRPr="00BC435A">
        <w:rPr>
          <w:rFonts w:cs="Times New Roman"/>
          <w:noProof/>
        </w:rPr>
        <w:t>. 2014. doi:10.1016/j.jpain.2014.09.006</w:t>
      </w:r>
    </w:p>
    <w:p w14:paraId="406211C9" w14:textId="77777777" w:rsidR="00BC435A" w:rsidRPr="00BC435A" w:rsidRDefault="00BC435A" w:rsidP="00BC435A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BC435A">
        <w:rPr>
          <w:rFonts w:cs="Times New Roman"/>
          <w:noProof/>
        </w:rPr>
        <w:t xml:space="preserve">2. </w:t>
      </w:r>
      <w:r w:rsidRPr="00BC435A">
        <w:rPr>
          <w:rFonts w:cs="Times New Roman"/>
          <w:noProof/>
        </w:rPr>
        <w:tab/>
        <w:t xml:space="preserve">Crombie KM, Brellenthin AG, Hillard CJ, Koltyn KF. Endocannabinoid and Opioid System Interactions in Exercise-Induced Hypoalgesia. </w:t>
      </w:r>
      <w:r w:rsidRPr="00BC435A">
        <w:rPr>
          <w:rFonts w:cs="Times New Roman"/>
          <w:i/>
          <w:iCs/>
          <w:noProof/>
        </w:rPr>
        <w:t>AAPM</w:t>
      </w:r>
      <w:r w:rsidRPr="00BC435A">
        <w:rPr>
          <w:rFonts w:cs="Times New Roman"/>
          <w:noProof/>
        </w:rPr>
        <w:t>. 2017:1-6. doi:10.1093/pm/pnx058</w:t>
      </w:r>
    </w:p>
    <w:p w14:paraId="0D512DA8" w14:textId="77777777" w:rsidR="00BC435A" w:rsidRPr="00BC435A" w:rsidRDefault="00BC435A" w:rsidP="00BC435A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BC435A">
        <w:rPr>
          <w:rFonts w:cs="Times New Roman"/>
          <w:noProof/>
        </w:rPr>
        <w:t xml:space="preserve">3. </w:t>
      </w:r>
      <w:r w:rsidRPr="00BC435A">
        <w:rPr>
          <w:rFonts w:cs="Times New Roman"/>
          <w:noProof/>
        </w:rPr>
        <w:tab/>
        <w:t xml:space="preserve">Gajsar H, Titze C, Hasenbring MI. Isometric Back Exercise Has Different Effect on Pressure Pain Thresholds in Healthy Men and Women. </w:t>
      </w:r>
      <w:r w:rsidRPr="00BC435A">
        <w:rPr>
          <w:rFonts w:cs="Times New Roman"/>
          <w:i/>
          <w:iCs/>
          <w:noProof/>
        </w:rPr>
        <w:t>AAPM</w:t>
      </w:r>
      <w:r w:rsidRPr="00BC435A">
        <w:rPr>
          <w:rFonts w:cs="Times New Roman"/>
          <w:noProof/>
        </w:rPr>
        <w:t>. 2016:1-7. doi:10.1093/pm/pnw176</w:t>
      </w:r>
    </w:p>
    <w:p w14:paraId="7E512D24" w14:textId="77777777" w:rsidR="00BC435A" w:rsidRPr="00BC435A" w:rsidRDefault="00BC435A" w:rsidP="00BC435A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BC435A">
        <w:rPr>
          <w:rFonts w:cs="Times New Roman"/>
          <w:noProof/>
        </w:rPr>
        <w:t xml:space="preserve">4. </w:t>
      </w:r>
      <w:r w:rsidRPr="00BC435A">
        <w:rPr>
          <w:rFonts w:cs="Times New Roman"/>
          <w:noProof/>
        </w:rPr>
        <w:tab/>
        <w:t xml:space="preserve">Holden S, Lyng K, Graven-nielsen T. Isometric exercise and pain in patellar tendinopathy: A randomized crossover trial. </w:t>
      </w:r>
      <w:r w:rsidRPr="00BC435A">
        <w:rPr>
          <w:rFonts w:cs="Times New Roman"/>
          <w:i/>
          <w:iCs/>
          <w:noProof/>
        </w:rPr>
        <w:t>JSAMS</w:t>
      </w:r>
      <w:r w:rsidRPr="00BC435A">
        <w:rPr>
          <w:rFonts w:cs="Times New Roman"/>
          <w:noProof/>
        </w:rPr>
        <w:t>. 2019. doi:10.1016/j.jsams.2019.09.015</w:t>
      </w:r>
    </w:p>
    <w:p w14:paraId="0B3DB73E" w14:textId="77777777" w:rsidR="00BC435A" w:rsidRPr="00BC435A" w:rsidRDefault="00BC435A" w:rsidP="00BC435A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BC435A">
        <w:rPr>
          <w:rFonts w:cs="Times New Roman"/>
          <w:noProof/>
        </w:rPr>
        <w:t xml:space="preserve">5. </w:t>
      </w:r>
      <w:r w:rsidRPr="00BC435A">
        <w:rPr>
          <w:rFonts w:cs="Times New Roman"/>
          <w:noProof/>
        </w:rPr>
        <w:tab/>
        <w:t xml:space="preserve">Ark M Van, Cook J, Docking SI, et al. Do isometric and isotonic exercise programs reduce pain in athletes with patellar tendinopathy in-season? A randomised clinical trial. </w:t>
      </w:r>
      <w:r w:rsidRPr="00BC435A">
        <w:rPr>
          <w:rFonts w:cs="Times New Roman"/>
          <w:i/>
          <w:iCs/>
          <w:noProof/>
        </w:rPr>
        <w:t>J Sci Med Sport</w:t>
      </w:r>
      <w:r w:rsidRPr="00BC435A">
        <w:rPr>
          <w:rFonts w:cs="Times New Roman"/>
          <w:noProof/>
        </w:rPr>
        <w:t>. 2015. doi:10.1016/j.jsams.2015.11.006</w:t>
      </w:r>
    </w:p>
    <w:p w14:paraId="59AB6E0F" w14:textId="77777777" w:rsidR="00BC435A" w:rsidRPr="00BC435A" w:rsidRDefault="00BC435A" w:rsidP="00BC435A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BC435A">
        <w:rPr>
          <w:rFonts w:cs="Times New Roman"/>
          <w:noProof/>
        </w:rPr>
        <w:t xml:space="preserve">6. </w:t>
      </w:r>
      <w:r w:rsidRPr="00BC435A">
        <w:rPr>
          <w:rFonts w:cs="Times New Roman"/>
          <w:noProof/>
        </w:rPr>
        <w:tab/>
        <w:t xml:space="preserve">Vaegter HB, Handberg G, Graven-nielsen T. Hypoalgesia After Exercise and the Cold Pressor Test is Reduced in Chronic Musculoskeletal Pain Patients With High Pain Sensitivity. </w:t>
      </w:r>
      <w:r w:rsidRPr="00BC435A">
        <w:rPr>
          <w:rFonts w:cs="Times New Roman"/>
          <w:i/>
          <w:iCs/>
          <w:noProof/>
        </w:rPr>
        <w:t>Clin J Pain</w:t>
      </w:r>
      <w:r w:rsidRPr="00BC435A">
        <w:rPr>
          <w:rFonts w:cs="Times New Roman"/>
          <w:noProof/>
        </w:rPr>
        <w:t>. 2016;32(1):58-69. doi:10.1097/AJP.0000000000000223</w:t>
      </w:r>
    </w:p>
    <w:p w14:paraId="20AA198E" w14:textId="77777777" w:rsidR="000511CA" w:rsidRDefault="000511CA" w:rsidP="00BC435A">
      <w:pPr>
        <w:widowControl w:val="0"/>
        <w:autoSpaceDE w:val="0"/>
        <w:autoSpaceDN w:val="0"/>
        <w:adjustRightInd w:val="0"/>
        <w:ind w:left="640" w:hanging="640"/>
      </w:pPr>
      <w:r>
        <w:fldChar w:fldCharType="end"/>
      </w:r>
    </w:p>
    <w:p w14:paraId="38A329D6" w14:textId="77777777" w:rsidR="00C908CE" w:rsidRDefault="00C908CE"/>
    <w:p w14:paraId="6688DAFF" w14:textId="77777777" w:rsidR="003131C7" w:rsidRDefault="003131C7"/>
    <w:p w14:paraId="2B4643D3" w14:textId="77777777" w:rsidR="003131C7" w:rsidRDefault="003131C7"/>
    <w:p w14:paraId="41A4D1AA" w14:textId="77777777" w:rsidR="003131C7" w:rsidRDefault="003131C7"/>
    <w:p w14:paraId="6B0C42B1" w14:textId="77777777" w:rsidR="00154E1A" w:rsidRDefault="00154E1A"/>
    <w:sectPr w:rsidR="00154E1A" w:rsidSect="000B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53"/>
    <w:rsid w:val="000166CD"/>
    <w:rsid w:val="000511CA"/>
    <w:rsid w:val="000712D6"/>
    <w:rsid w:val="000B77A1"/>
    <w:rsid w:val="000B7A25"/>
    <w:rsid w:val="000C0A7D"/>
    <w:rsid w:val="000E05D9"/>
    <w:rsid w:val="00154E1A"/>
    <w:rsid w:val="00156084"/>
    <w:rsid w:val="001A0638"/>
    <w:rsid w:val="002000DA"/>
    <w:rsid w:val="00263FE5"/>
    <w:rsid w:val="002B6C0F"/>
    <w:rsid w:val="002E2978"/>
    <w:rsid w:val="003131C7"/>
    <w:rsid w:val="00410854"/>
    <w:rsid w:val="0046364D"/>
    <w:rsid w:val="00560BE5"/>
    <w:rsid w:val="005675FA"/>
    <w:rsid w:val="005A0F68"/>
    <w:rsid w:val="005A65DD"/>
    <w:rsid w:val="0060110A"/>
    <w:rsid w:val="006273EE"/>
    <w:rsid w:val="00636DB4"/>
    <w:rsid w:val="006B753F"/>
    <w:rsid w:val="007012FD"/>
    <w:rsid w:val="00722395"/>
    <w:rsid w:val="00776559"/>
    <w:rsid w:val="007A10D0"/>
    <w:rsid w:val="00985048"/>
    <w:rsid w:val="00A649D2"/>
    <w:rsid w:val="00B5026C"/>
    <w:rsid w:val="00BC435A"/>
    <w:rsid w:val="00BE3D78"/>
    <w:rsid w:val="00C6687F"/>
    <w:rsid w:val="00C908CE"/>
    <w:rsid w:val="00CD64A0"/>
    <w:rsid w:val="00CF332C"/>
    <w:rsid w:val="00D00785"/>
    <w:rsid w:val="00D01F53"/>
    <w:rsid w:val="00D35E7B"/>
    <w:rsid w:val="00E0425B"/>
    <w:rsid w:val="00E70AD0"/>
    <w:rsid w:val="00E75489"/>
    <w:rsid w:val="00EB1FA5"/>
    <w:rsid w:val="00ED16A9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CF18"/>
  <w15:chartTrackingRefBased/>
  <w15:docId w15:val="{7E58B29A-B1D1-6945-9B83-A2028741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13535C-871F-5449-A96D-606A83B0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Sauerbrunn, Nicolas</dc:creator>
  <cp:keywords/>
  <dc:description/>
  <cp:lastModifiedBy>Peter Decoteau</cp:lastModifiedBy>
  <cp:revision>19</cp:revision>
  <cp:lastPrinted>2020-01-21T17:57:00Z</cp:lastPrinted>
  <dcterms:created xsi:type="dcterms:W3CDTF">2019-12-27T23:26:00Z</dcterms:created>
  <dcterms:modified xsi:type="dcterms:W3CDTF">2022-07-01T16:21:00Z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30dde3ea-1306-335e-9140-7971b08d630c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